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FEA" w14:textId="7638F2FF" w:rsidR="000175E7" w:rsidRPr="000175E7" w:rsidRDefault="000175E7" w:rsidP="000175E7">
      <w:pPr>
        <w:jc w:val="center"/>
        <w:rPr>
          <w:b/>
          <w:bCs/>
          <w:sz w:val="24"/>
          <w:szCs w:val="24"/>
        </w:rPr>
      </w:pPr>
      <w:r w:rsidRPr="000175E7">
        <w:rPr>
          <w:b/>
          <w:bCs/>
          <w:sz w:val="24"/>
          <w:szCs w:val="24"/>
        </w:rPr>
        <w:t>ZAKON</w:t>
      </w:r>
      <w:r w:rsidRPr="000175E7">
        <w:rPr>
          <w:b/>
          <w:bCs/>
          <w:sz w:val="24"/>
          <w:szCs w:val="24"/>
        </w:rPr>
        <w:t xml:space="preserve"> </w:t>
      </w:r>
      <w:r w:rsidRPr="000175E7">
        <w:rPr>
          <w:b/>
          <w:bCs/>
          <w:sz w:val="24"/>
          <w:szCs w:val="24"/>
        </w:rPr>
        <w:t>O BANJAMA</w:t>
      </w:r>
    </w:p>
    <w:p w14:paraId="55ABCBDC" w14:textId="77777777" w:rsidR="000175E7" w:rsidRDefault="000175E7" w:rsidP="000175E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80/92, 67/93 -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95/2018 - dr. </w:t>
      </w:r>
      <w:proofErr w:type="spellStart"/>
      <w:r>
        <w:t>zakon</w:t>
      </w:r>
      <w:proofErr w:type="spellEnd"/>
      <w:r>
        <w:t>)</w:t>
      </w:r>
    </w:p>
    <w:p w14:paraId="3AB88752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42C2ACE" w14:textId="77777777" w:rsidR="000175E7" w:rsidRDefault="000175E7" w:rsidP="000175E7">
      <w:pPr>
        <w:jc w:val="center"/>
      </w:pPr>
    </w:p>
    <w:p w14:paraId="3D730EC2" w14:textId="77777777" w:rsidR="000175E7" w:rsidRDefault="000175E7" w:rsidP="000175E7">
      <w:pPr>
        <w:jc w:val="center"/>
      </w:pPr>
      <w:r>
        <w:t xml:space="preserve">Banja je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uređenosti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opremljenosti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209EDDD" w14:textId="77777777" w:rsidR="000175E7" w:rsidRDefault="000175E7" w:rsidP="000175E7">
      <w:pPr>
        <w:jc w:val="center"/>
      </w:pPr>
    </w:p>
    <w:p w14:paraId="51F6F267" w14:textId="77777777" w:rsidR="000175E7" w:rsidRDefault="000175E7" w:rsidP="000175E7">
      <w:pPr>
        <w:jc w:val="center"/>
      </w:pPr>
      <w:r>
        <w:t xml:space="preserve">Banja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prirodno</w:t>
      </w:r>
      <w:proofErr w:type="spellEnd"/>
      <w:r>
        <w:t xml:space="preserve"> dobro od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BE3F54" w14:textId="77777777" w:rsidR="000175E7" w:rsidRDefault="000175E7" w:rsidP="000175E7">
      <w:pPr>
        <w:jc w:val="center"/>
      </w:pPr>
    </w:p>
    <w:p w14:paraId="62901ED4" w14:textId="77777777" w:rsidR="000175E7" w:rsidRDefault="000175E7" w:rsidP="000175E7">
      <w:pPr>
        <w:jc w:val="center"/>
      </w:pPr>
      <w:proofErr w:type="spellStart"/>
      <w:r>
        <w:t>Prirodnim</w:t>
      </w:r>
      <w:proofErr w:type="spellEnd"/>
      <w:r>
        <w:t xml:space="preserve"> </w:t>
      </w:r>
      <w:proofErr w:type="spellStart"/>
      <w:r>
        <w:t>lekovitim</w:t>
      </w:r>
      <w:proofErr w:type="spellEnd"/>
      <w:r>
        <w:t xml:space="preserve"> </w:t>
      </w:r>
      <w:proofErr w:type="spellStart"/>
      <w:r>
        <w:t>faktorom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 </w:t>
      </w:r>
      <w:proofErr w:type="spellStart"/>
      <w:r>
        <w:t>termalna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vazduh</w:t>
      </w:r>
      <w:proofErr w:type="spellEnd"/>
      <w:r>
        <w:t xml:space="preserve">, gas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lekovito</w:t>
      </w:r>
      <w:proofErr w:type="spellEnd"/>
      <w:r>
        <w:t xml:space="preserve"> </w:t>
      </w:r>
      <w:proofErr w:type="spellStart"/>
      <w:r>
        <w:t>blato</w:t>
      </w:r>
      <w:proofErr w:type="spellEnd"/>
      <w:r>
        <w:t xml:space="preserve"> (</w:t>
      </w:r>
      <w:proofErr w:type="spellStart"/>
      <w:r>
        <w:t>peloid</w:t>
      </w:r>
      <w:proofErr w:type="spellEnd"/>
      <w:r>
        <w:t xml:space="preserve">),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lekovita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ispitana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DFB9663" w14:textId="77777777" w:rsidR="000175E7" w:rsidRDefault="000175E7" w:rsidP="000175E7">
      <w:pPr>
        <w:jc w:val="center"/>
      </w:pPr>
    </w:p>
    <w:p w14:paraId="47C538F8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427563C" w14:textId="77777777" w:rsidR="000175E7" w:rsidRDefault="000175E7" w:rsidP="000175E7">
      <w:pPr>
        <w:jc w:val="center"/>
      </w:pPr>
    </w:p>
    <w:p w14:paraId="24243B54" w14:textId="77777777" w:rsidR="000175E7" w:rsidRDefault="000175E7" w:rsidP="000175E7">
      <w:pPr>
        <w:jc w:val="center"/>
      </w:pPr>
      <w:proofErr w:type="spellStart"/>
      <w:r>
        <w:t>Smatra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uređenosti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opremljenosti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banja</w:t>
      </w:r>
      <w:proofErr w:type="spellEnd"/>
      <w:r>
        <w:t xml:space="preserve"> </w:t>
      </w:r>
      <w:proofErr w:type="spellStart"/>
      <w:r>
        <w:t>ima</w:t>
      </w:r>
      <w:proofErr w:type="spellEnd"/>
      <w:r>
        <w:t>:</w:t>
      </w:r>
    </w:p>
    <w:p w14:paraId="1D04BEFD" w14:textId="77777777" w:rsidR="000175E7" w:rsidRDefault="000175E7" w:rsidP="000175E7">
      <w:pPr>
        <w:jc w:val="center"/>
      </w:pPr>
    </w:p>
    <w:p w14:paraId="5A1FAF99" w14:textId="77777777" w:rsidR="000175E7" w:rsidRDefault="000175E7" w:rsidP="000175E7">
      <w:pPr>
        <w:jc w:val="center"/>
      </w:pPr>
      <w:r>
        <w:t xml:space="preserve">1) </w:t>
      </w:r>
      <w:proofErr w:type="spellStart"/>
      <w:r>
        <w:t>organizovanu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proofErr w:type="gramStart"/>
      <w:r>
        <w:t>službu</w:t>
      </w:r>
      <w:proofErr w:type="spellEnd"/>
      <w:r>
        <w:t>;</w:t>
      </w:r>
      <w:proofErr w:type="gramEnd"/>
    </w:p>
    <w:p w14:paraId="0CA0698F" w14:textId="77777777" w:rsidR="000175E7" w:rsidRDefault="000175E7" w:rsidP="000175E7">
      <w:pPr>
        <w:jc w:val="center"/>
      </w:pPr>
    </w:p>
    <w:p w14:paraId="00FE58C9" w14:textId="77777777" w:rsidR="000175E7" w:rsidRDefault="000175E7" w:rsidP="000175E7">
      <w:pPr>
        <w:jc w:val="center"/>
      </w:pPr>
      <w:r>
        <w:t xml:space="preserve">2)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lekovitog</w:t>
      </w:r>
      <w:proofErr w:type="spellEnd"/>
      <w:r>
        <w:t xml:space="preserve"> </w:t>
      </w:r>
      <w:proofErr w:type="spellStart"/>
      <w:proofErr w:type="gramStart"/>
      <w:r>
        <w:t>faktora</w:t>
      </w:r>
      <w:proofErr w:type="spellEnd"/>
      <w:r>
        <w:t>;</w:t>
      </w:r>
      <w:proofErr w:type="gramEnd"/>
    </w:p>
    <w:p w14:paraId="38A0D596" w14:textId="77777777" w:rsidR="000175E7" w:rsidRDefault="000175E7" w:rsidP="000175E7">
      <w:pPr>
        <w:jc w:val="center"/>
      </w:pPr>
    </w:p>
    <w:p w14:paraId="0D2EA8AC" w14:textId="77777777" w:rsidR="000175E7" w:rsidRDefault="000175E7" w:rsidP="000175E7">
      <w:pPr>
        <w:jc w:val="center"/>
      </w:pPr>
      <w:r>
        <w:t xml:space="preserve">3)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proofErr w:type="gramStart"/>
      <w:r>
        <w:t>posetilaca</w:t>
      </w:r>
      <w:proofErr w:type="spellEnd"/>
      <w:r>
        <w:t>;</w:t>
      </w:r>
      <w:proofErr w:type="gramEnd"/>
    </w:p>
    <w:p w14:paraId="520990DF" w14:textId="77777777" w:rsidR="000175E7" w:rsidRDefault="000175E7" w:rsidP="000175E7">
      <w:pPr>
        <w:jc w:val="center"/>
      </w:pPr>
    </w:p>
    <w:p w14:paraId="5407924D" w14:textId="77777777" w:rsidR="000175E7" w:rsidRDefault="000175E7" w:rsidP="000175E7">
      <w:pPr>
        <w:jc w:val="center"/>
      </w:pPr>
      <w:r>
        <w:t xml:space="preserve">4)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(</w:t>
      </w:r>
      <w:proofErr w:type="spellStart"/>
      <w:r>
        <w:t>vodovod</w:t>
      </w:r>
      <w:proofErr w:type="spellEnd"/>
      <w:r>
        <w:t xml:space="preserve">, </w:t>
      </w:r>
      <w:proofErr w:type="spellStart"/>
      <w:r>
        <w:t>kanalizacija</w:t>
      </w:r>
      <w:proofErr w:type="spellEnd"/>
      <w:r>
        <w:t xml:space="preserve">, </w:t>
      </w:r>
      <w:proofErr w:type="spellStart"/>
      <w:r>
        <w:t>saobraćajnice</w:t>
      </w:r>
      <w:proofErr w:type="spellEnd"/>
      <w:r>
        <w:t xml:space="preserve">, PTT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rekreacione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).</w:t>
      </w:r>
    </w:p>
    <w:p w14:paraId="41848544" w14:textId="77777777" w:rsidR="000175E7" w:rsidRDefault="000175E7" w:rsidP="000175E7">
      <w:pPr>
        <w:jc w:val="center"/>
      </w:pPr>
    </w:p>
    <w:p w14:paraId="13F94DC2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5E28CCF6" w14:textId="77777777" w:rsidR="000175E7" w:rsidRDefault="000175E7" w:rsidP="000175E7">
      <w:pPr>
        <w:jc w:val="center"/>
      </w:pPr>
    </w:p>
    <w:p w14:paraId="5E4BF021" w14:textId="77777777" w:rsidR="000175E7" w:rsidRDefault="000175E7" w:rsidP="000175E7">
      <w:pPr>
        <w:jc w:val="center"/>
      </w:pPr>
      <w:r>
        <w:lastRenderedPageBreak/>
        <w:t xml:space="preserve">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banjom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247F802" w14:textId="77777777" w:rsidR="000175E7" w:rsidRDefault="000175E7" w:rsidP="000175E7">
      <w:pPr>
        <w:jc w:val="center"/>
      </w:pPr>
    </w:p>
    <w:p w14:paraId="3E022C49" w14:textId="77777777" w:rsidR="000175E7" w:rsidRDefault="000175E7" w:rsidP="000175E7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ispitanog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lekovitog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69B1E6" w14:textId="77777777" w:rsidR="000175E7" w:rsidRDefault="000175E7" w:rsidP="000175E7">
      <w:pPr>
        <w:jc w:val="center"/>
      </w:pPr>
    </w:p>
    <w:p w14:paraId="15DACC67" w14:textId="77777777" w:rsidR="000175E7" w:rsidRDefault="000175E7" w:rsidP="000175E7">
      <w:pPr>
        <w:jc w:val="center"/>
      </w:pPr>
      <w:proofErr w:type="spellStart"/>
      <w:r>
        <w:t>Mišljenje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5E04B09" w14:textId="77777777" w:rsidR="000175E7" w:rsidRDefault="000175E7" w:rsidP="000175E7">
      <w:pPr>
        <w:jc w:val="center"/>
      </w:pPr>
    </w:p>
    <w:p w14:paraId="08AB53EB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2FBF01F7" w14:textId="77777777" w:rsidR="000175E7" w:rsidRDefault="000175E7" w:rsidP="000175E7">
      <w:pPr>
        <w:jc w:val="center"/>
      </w:pPr>
    </w:p>
    <w:p w14:paraId="4DBB1EEC" w14:textId="77777777" w:rsidR="000175E7" w:rsidRDefault="000175E7" w:rsidP="000175E7">
      <w:pPr>
        <w:jc w:val="center"/>
      </w:pPr>
      <w:proofErr w:type="spellStart"/>
      <w:r>
        <w:t>Opština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banja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, </w:t>
      </w:r>
      <w:proofErr w:type="spellStart"/>
      <w:r>
        <w:t>korišćenju</w:t>
      </w:r>
      <w:proofErr w:type="spellEnd"/>
      <w:r>
        <w:t xml:space="preserve">,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E9E146F" w14:textId="77777777" w:rsidR="000175E7" w:rsidRDefault="000175E7" w:rsidP="000175E7">
      <w:pPr>
        <w:jc w:val="center"/>
      </w:pPr>
    </w:p>
    <w:p w14:paraId="3182B1DA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DEDD5A1" w14:textId="77777777" w:rsidR="000175E7" w:rsidRDefault="000175E7" w:rsidP="000175E7">
      <w:pPr>
        <w:jc w:val="center"/>
      </w:pPr>
    </w:p>
    <w:p w14:paraId="28296EBC" w14:textId="77777777" w:rsidR="000175E7" w:rsidRDefault="000175E7" w:rsidP="000175E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banja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lekovitog</w:t>
      </w:r>
      <w:proofErr w:type="spellEnd"/>
      <w:r>
        <w:t xml:space="preserve"> </w:t>
      </w:r>
      <w:proofErr w:type="spellStart"/>
      <w:r>
        <w:t>faktora</w:t>
      </w:r>
      <w:proofErr w:type="spellEnd"/>
      <w:r>
        <w:t>.</w:t>
      </w:r>
    </w:p>
    <w:p w14:paraId="5889F5D7" w14:textId="77777777" w:rsidR="000175E7" w:rsidRDefault="000175E7" w:rsidP="000175E7">
      <w:pPr>
        <w:jc w:val="center"/>
      </w:pPr>
    </w:p>
    <w:p w14:paraId="3FA92740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7539C8A" w14:textId="77777777" w:rsidR="000175E7" w:rsidRDefault="000175E7" w:rsidP="000175E7">
      <w:pPr>
        <w:jc w:val="center"/>
      </w:pPr>
    </w:p>
    <w:p w14:paraId="3DA92F40" w14:textId="77777777" w:rsidR="000175E7" w:rsidRDefault="000175E7" w:rsidP="000175E7">
      <w:pPr>
        <w:jc w:val="center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banje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obeležavaju</w:t>
      </w:r>
      <w:proofErr w:type="spellEnd"/>
      <w:r>
        <w:t xml:space="preserve"> se </w:t>
      </w:r>
      <w:proofErr w:type="spellStart"/>
      <w:r>
        <w:t>oznakama</w:t>
      </w:r>
      <w:proofErr w:type="spellEnd"/>
      <w:r>
        <w:t>.</w:t>
      </w:r>
    </w:p>
    <w:p w14:paraId="1E869147" w14:textId="77777777" w:rsidR="000175E7" w:rsidRDefault="000175E7" w:rsidP="000175E7">
      <w:pPr>
        <w:jc w:val="center"/>
      </w:pPr>
    </w:p>
    <w:p w14:paraId="2B802144" w14:textId="77777777" w:rsidR="000175E7" w:rsidRDefault="000175E7" w:rsidP="000175E7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banje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urbanizma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obeležavanje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se </w:t>
      </w:r>
      <w:proofErr w:type="spellStart"/>
      <w:r>
        <w:t>banja</w:t>
      </w:r>
      <w:proofErr w:type="spellEnd"/>
      <w:r>
        <w:t xml:space="preserve"> </w:t>
      </w:r>
      <w:proofErr w:type="spellStart"/>
      <w:r>
        <w:t>nalazi</w:t>
      </w:r>
      <w:proofErr w:type="spellEnd"/>
      <w:r>
        <w:t>.</w:t>
      </w:r>
    </w:p>
    <w:p w14:paraId="6D890AB0" w14:textId="77777777" w:rsidR="000175E7" w:rsidRDefault="000175E7" w:rsidP="000175E7">
      <w:pPr>
        <w:jc w:val="center"/>
      </w:pPr>
    </w:p>
    <w:p w14:paraId="3D6BEBBD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03F776A" w14:textId="77777777" w:rsidR="000175E7" w:rsidRDefault="000175E7" w:rsidP="000175E7">
      <w:pPr>
        <w:jc w:val="center"/>
      </w:pPr>
    </w:p>
    <w:p w14:paraId="4DD521D5" w14:textId="77777777" w:rsidR="000175E7" w:rsidRDefault="000175E7" w:rsidP="000175E7">
      <w:pPr>
        <w:jc w:val="center"/>
      </w:pPr>
      <w:proofErr w:type="spellStart"/>
      <w:r>
        <w:t>Zaštita</w:t>
      </w:r>
      <w:proofErr w:type="spellEnd"/>
      <w:r>
        <w:t xml:space="preserve">,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banje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047FB9D4" w14:textId="77777777" w:rsidR="000175E7" w:rsidRDefault="000175E7" w:rsidP="000175E7">
      <w:pPr>
        <w:jc w:val="center"/>
      </w:pPr>
    </w:p>
    <w:p w14:paraId="3308BE80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lastRenderedPageBreak/>
        <w:t>Član</w:t>
      </w:r>
      <w:proofErr w:type="spellEnd"/>
      <w:r w:rsidRPr="000175E7">
        <w:rPr>
          <w:lang w:val="fr-FR"/>
        </w:rPr>
        <w:t xml:space="preserve"> 8</w:t>
      </w:r>
    </w:p>
    <w:p w14:paraId="71810F16" w14:textId="77777777" w:rsidR="000175E7" w:rsidRPr="000175E7" w:rsidRDefault="000175E7" w:rsidP="000175E7">
      <w:pPr>
        <w:jc w:val="center"/>
        <w:rPr>
          <w:lang w:val="fr-FR"/>
        </w:rPr>
      </w:pPr>
    </w:p>
    <w:p w14:paraId="7F2CAFFB" w14:textId="77777777" w:rsidR="000175E7" w:rsidRPr="000175E7" w:rsidRDefault="000175E7" w:rsidP="000175E7">
      <w:pPr>
        <w:jc w:val="center"/>
        <w:rPr>
          <w:lang w:val="fr-FR"/>
        </w:rPr>
      </w:pPr>
      <w:r w:rsidRPr="000175E7">
        <w:rPr>
          <w:lang w:val="fr-FR"/>
        </w:rPr>
        <w:t xml:space="preserve">Za </w:t>
      </w:r>
      <w:proofErr w:type="spellStart"/>
      <w:r w:rsidRPr="000175E7">
        <w:rPr>
          <w:lang w:val="fr-FR"/>
        </w:rPr>
        <w:t>banju</w:t>
      </w:r>
      <w:proofErr w:type="spellEnd"/>
      <w:r w:rsidRPr="000175E7">
        <w:rPr>
          <w:lang w:val="fr-FR"/>
        </w:rPr>
        <w:t xml:space="preserve"> se </w:t>
      </w:r>
      <w:proofErr w:type="spellStart"/>
      <w:r w:rsidRPr="000175E7">
        <w:rPr>
          <w:lang w:val="fr-FR"/>
        </w:rPr>
        <w:t>donosi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odgovarajući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planski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dokument</w:t>
      </w:r>
      <w:proofErr w:type="spellEnd"/>
      <w:r w:rsidRPr="000175E7">
        <w:rPr>
          <w:lang w:val="fr-FR"/>
        </w:rPr>
        <w:t xml:space="preserve">, u </w:t>
      </w:r>
      <w:proofErr w:type="spellStart"/>
      <w:r w:rsidRPr="000175E7">
        <w:rPr>
          <w:lang w:val="fr-FR"/>
        </w:rPr>
        <w:t>skladu</w:t>
      </w:r>
      <w:proofErr w:type="spellEnd"/>
      <w:r w:rsidRPr="000175E7">
        <w:rPr>
          <w:lang w:val="fr-FR"/>
        </w:rPr>
        <w:t xml:space="preserve"> sa </w:t>
      </w:r>
      <w:proofErr w:type="spellStart"/>
      <w:r w:rsidRPr="000175E7">
        <w:rPr>
          <w:lang w:val="fr-FR"/>
        </w:rPr>
        <w:t>propisima</w:t>
      </w:r>
      <w:proofErr w:type="spellEnd"/>
      <w:r w:rsidRPr="000175E7">
        <w:rPr>
          <w:lang w:val="fr-FR"/>
        </w:rPr>
        <w:t xml:space="preserve"> o </w:t>
      </w:r>
      <w:proofErr w:type="spellStart"/>
      <w:r w:rsidRPr="000175E7">
        <w:rPr>
          <w:lang w:val="fr-FR"/>
        </w:rPr>
        <w:t>planiranju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uređenju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prostora</w:t>
      </w:r>
      <w:proofErr w:type="spellEnd"/>
      <w:r w:rsidRPr="000175E7">
        <w:rPr>
          <w:lang w:val="fr-FR"/>
        </w:rPr>
        <w:t>.</w:t>
      </w:r>
    </w:p>
    <w:p w14:paraId="70682D16" w14:textId="77777777" w:rsidR="000175E7" w:rsidRPr="000175E7" w:rsidRDefault="000175E7" w:rsidP="000175E7">
      <w:pPr>
        <w:jc w:val="center"/>
        <w:rPr>
          <w:lang w:val="fr-FR"/>
        </w:rPr>
      </w:pPr>
    </w:p>
    <w:p w14:paraId="67969D66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Planom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iz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stava</w:t>
      </w:r>
      <w:proofErr w:type="spellEnd"/>
      <w:r w:rsidRPr="000175E7">
        <w:rPr>
          <w:lang w:val="fr-FR"/>
        </w:rPr>
        <w:t xml:space="preserve"> 1 </w:t>
      </w:r>
      <w:proofErr w:type="spellStart"/>
      <w:r w:rsidRPr="000175E7">
        <w:rPr>
          <w:lang w:val="fr-FR"/>
        </w:rPr>
        <w:t>ovog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člana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obezbeđuje</w:t>
      </w:r>
      <w:proofErr w:type="spellEnd"/>
      <w:r w:rsidRPr="000175E7">
        <w:rPr>
          <w:lang w:val="fr-FR"/>
        </w:rPr>
        <w:t xml:space="preserve"> se, </w:t>
      </w:r>
      <w:proofErr w:type="spellStart"/>
      <w:r w:rsidRPr="000175E7">
        <w:rPr>
          <w:lang w:val="fr-FR"/>
        </w:rPr>
        <w:t>pored</w:t>
      </w:r>
      <w:proofErr w:type="spellEnd"/>
      <w:r w:rsidRPr="000175E7">
        <w:rPr>
          <w:lang w:val="fr-FR"/>
        </w:rPr>
        <w:t xml:space="preserve"> </w:t>
      </w:r>
      <w:proofErr w:type="spellStart"/>
      <w:proofErr w:type="gramStart"/>
      <w:r w:rsidRPr="000175E7">
        <w:rPr>
          <w:lang w:val="fr-FR"/>
        </w:rPr>
        <w:t>ostalog</w:t>
      </w:r>
      <w:proofErr w:type="spellEnd"/>
      <w:r w:rsidRPr="000175E7">
        <w:rPr>
          <w:lang w:val="fr-FR"/>
        </w:rPr>
        <w:t>:</w:t>
      </w:r>
      <w:proofErr w:type="gram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zaštita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očuvanje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prirodnih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lekovitih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sprečavanje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aktivnosti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mogu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narušiti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osnovna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obeležja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svojstva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banje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uslovi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uređenja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izgradnje</w:t>
      </w:r>
      <w:proofErr w:type="spellEnd"/>
      <w:r w:rsidRPr="000175E7">
        <w:rPr>
          <w:lang w:val="fr-FR"/>
        </w:rPr>
        <w:t xml:space="preserve"> na tom </w:t>
      </w:r>
      <w:proofErr w:type="spellStart"/>
      <w:r w:rsidRPr="000175E7">
        <w:rPr>
          <w:lang w:val="fr-FR"/>
        </w:rPr>
        <w:t>području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stvaranje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uslova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razvoj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zdravstvenih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rekreativnih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turističkih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funkcija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banje</w:t>
      </w:r>
      <w:proofErr w:type="spellEnd"/>
      <w:r w:rsidRPr="000175E7">
        <w:rPr>
          <w:lang w:val="fr-FR"/>
        </w:rPr>
        <w:t>.</w:t>
      </w:r>
    </w:p>
    <w:p w14:paraId="18214E5D" w14:textId="77777777" w:rsidR="000175E7" w:rsidRPr="000175E7" w:rsidRDefault="000175E7" w:rsidP="000175E7">
      <w:pPr>
        <w:jc w:val="center"/>
        <w:rPr>
          <w:lang w:val="fr-FR"/>
        </w:rPr>
      </w:pPr>
    </w:p>
    <w:p w14:paraId="50C8065F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Član</w:t>
      </w:r>
      <w:proofErr w:type="spellEnd"/>
      <w:r w:rsidRPr="000175E7">
        <w:rPr>
          <w:lang w:val="fr-FR"/>
        </w:rPr>
        <w:t xml:space="preserve"> 9</w:t>
      </w:r>
    </w:p>
    <w:p w14:paraId="24A95A62" w14:textId="77777777" w:rsidR="000175E7" w:rsidRPr="000175E7" w:rsidRDefault="000175E7" w:rsidP="000175E7">
      <w:pPr>
        <w:jc w:val="center"/>
        <w:rPr>
          <w:lang w:val="fr-FR"/>
        </w:rPr>
      </w:pPr>
    </w:p>
    <w:p w14:paraId="0FFD1C59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Zdravstvene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ustanove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druga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pravna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fizička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lica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koja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obavljaju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zdravstvenu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delatnost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korišćenjem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svrhu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prevencije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lečenja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rehabilitacije</w:t>
      </w:r>
      <w:proofErr w:type="spellEnd"/>
      <w:r w:rsidRPr="000175E7">
        <w:rPr>
          <w:lang w:val="fr-FR"/>
        </w:rPr>
        <w:t xml:space="preserve"> koriste </w:t>
      </w:r>
      <w:proofErr w:type="spellStart"/>
      <w:r w:rsidRPr="000175E7">
        <w:rPr>
          <w:lang w:val="fr-FR"/>
        </w:rPr>
        <w:t>prirodni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pod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uslovima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utvrđenim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propisima</w:t>
      </w:r>
      <w:proofErr w:type="spellEnd"/>
      <w:r w:rsidRPr="000175E7">
        <w:rPr>
          <w:lang w:val="fr-FR"/>
        </w:rPr>
        <w:t xml:space="preserve"> o </w:t>
      </w:r>
      <w:proofErr w:type="spellStart"/>
      <w:r w:rsidRPr="000175E7">
        <w:rPr>
          <w:lang w:val="fr-FR"/>
        </w:rPr>
        <w:t>vršenju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zdravstvene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delatnosti</w:t>
      </w:r>
      <w:proofErr w:type="spellEnd"/>
      <w:r w:rsidRPr="000175E7">
        <w:rPr>
          <w:lang w:val="fr-FR"/>
        </w:rPr>
        <w:t>.</w:t>
      </w:r>
    </w:p>
    <w:p w14:paraId="7C354564" w14:textId="77777777" w:rsidR="000175E7" w:rsidRPr="000175E7" w:rsidRDefault="000175E7" w:rsidP="000175E7">
      <w:pPr>
        <w:jc w:val="center"/>
        <w:rPr>
          <w:lang w:val="fr-FR"/>
        </w:rPr>
      </w:pPr>
    </w:p>
    <w:p w14:paraId="22B3FCF9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Druga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pravna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fizička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lica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mogu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koristiti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ako </w:t>
      </w:r>
      <w:proofErr w:type="spellStart"/>
      <w:r w:rsidRPr="000175E7">
        <w:rPr>
          <w:lang w:val="fr-FR"/>
        </w:rPr>
        <w:t>imaju</w:t>
      </w:r>
      <w:proofErr w:type="spellEnd"/>
      <w:r w:rsidRPr="000175E7">
        <w:rPr>
          <w:lang w:val="fr-FR"/>
        </w:rPr>
        <w:t xml:space="preserve">, u </w:t>
      </w:r>
      <w:proofErr w:type="spellStart"/>
      <w:r w:rsidRPr="000175E7">
        <w:rPr>
          <w:lang w:val="fr-FR"/>
        </w:rPr>
        <w:t>zavisnosti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od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sadržaja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karaktera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delatnosti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obavljaju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obezbeđen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odgovarajući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prostor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opremu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kadrove</w:t>
      </w:r>
      <w:proofErr w:type="spellEnd"/>
      <w:r w:rsidRPr="000175E7">
        <w:rPr>
          <w:lang w:val="fr-FR"/>
        </w:rPr>
        <w:t>.</w:t>
      </w:r>
    </w:p>
    <w:p w14:paraId="6DFCA8CE" w14:textId="77777777" w:rsidR="000175E7" w:rsidRPr="000175E7" w:rsidRDefault="000175E7" w:rsidP="000175E7">
      <w:pPr>
        <w:jc w:val="center"/>
        <w:rPr>
          <w:lang w:val="fr-FR"/>
        </w:rPr>
      </w:pPr>
    </w:p>
    <w:p w14:paraId="10E4EA90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Bliže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uslove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iz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stava</w:t>
      </w:r>
      <w:proofErr w:type="spellEnd"/>
      <w:r w:rsidRPr="000175E7">
        <w:rPr>
          <w:lang w:val="fr-FR"/>
        </w:rPr>
        <w:t xml:space="preserve"> 2 </w:t>
      </w:r>
      <w:proofErr w:type="spellStart"/>
      <w:r w:rsidRPr="000175E7">
        <w:rPr>
          <w:lang w:val="fr-FR"/>
        </w:rPr>
        <w:t>ovog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člana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propisuje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ministar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nadležan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poslove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zdravlja</w:t>
      </w:r>
      <w:proofErr w:type="spellEnd"/>
      <w:r w:rsidRPr="000175E7">
        <w:rPr>
          <w:lang w:val="fr-FR"/>
        </w:rPr>
        <w:t>.</w:t>
      </w:r>
    </w:p>
    <w:p w14:paraId="39075660" w14:textId="77777777" w:rsidR="000175E7" w:rsidRPr="000175E7" w:rsidRDefault="000175E7" w:rsidP="000175E7">
      <w:pPr>
        <w:jc w:val="center"/>
        <w:rPr>
          <w:lang w:val="fr-FR"/>
        </w:rPr>
      </w:pPr>
    </w:p>
    <w:p w14:paraId="69898653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Ispunjenost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uslova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iz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stava</w:t>
      </w:r>
      <w:proofErr w:type="spellEnd"/>
      <w:r w:rsidRPr="000175E7">
        <w:rPr>
          <w:lang w:val="fr-FR"/>
        </w:rPr>
        <w:t xml:space="preserve"> 2 </w:t>
      </w:r>
      <w:proofErr w:type="spellStart"/>
      <w:r w:rsidRPr="000175E7">
        <w:rPr>
          <w:lang w:val="fr-FR"/>
        </w:rPr>
        <w:t>ovog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člana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utvrđuje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ministarstvo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nadležno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poslove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zdravlja</w:t>
      </w:r>
      <w:proofErr w:type="spellEnd"/>
      <w:r w:rsidRPr="000175E7">
        <w:rPr>
          <w:lang w:val="fr-FR"/>
        </w:rPr>
        <w:t>.</w:t>
      </w:r>
    </w:p>
    <w:p w14:paraId="5BF31C1B" w14:textId="77777777" w:rsidR="000175E7" w:rsidRPr="000175E7" w:rsidRDefault="000175E7" w:rsidP="000175E7">
      <w:pPr>
        <w:jc w:val="center"/>
        <w:rPr>
          <w:lang w:val="fr-FR"/>
        </w:rPr>
      </w:pPr>
    </w:p>
    <w:p w14:paraId="188A1E9D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Član</w:t>
      </w:r>
      <w:proofErr w:type="spellEnd"/>
      <w:r w:rsidRPr="000175E7">
        <w:rPr>
          <w:lang w:val="fr-FR"/>
        </w:rPr>
        <w:t xml:space="preserve"> 10</w:t>
      </w:r>
    </w:p>
    <w:p w14:paraId="05C5289B" w14:textId="77777777" w:rsidR="000175E7" w:rsidRPr="000175E7" w:rsidRDefault="000175E7" w:rsidP="000175E7">
      <w:pPr>
        <w:jc w:val="center"/>
        <w:rPr>
          <w:lang w:val="fr-FR"/>
        </w:rPr>
      </w:pPr>
    </w:p>
    <w:p w14:paraId="77B3854B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Pravo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korišćenja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(</w:t>
      </w:r>
      <w:proofErr w:type="spellStart"/>
      <w:r w:rsidRPr="000175E7">
        <w:rPr>
          <w:lang w:val="fr-FR"/>
        </w:rPr>
        <w:t>termalna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mineralna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voda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gas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lekovito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blato</w:t>
      </w:r>
      <w:proofErr w:type="spellEnd"/>
      <w:r w:rsidRPr="000175E7">
        <w:rPr>
          <w:lang w:val="fr-FR"/>
        </w:rPr>
        <w:t xml:space="preserve">) </w:t>
      </w:r>
      <w:proofErr w:type="spellStart"/>
      <w:r w:rsidRPr="000175E7">
        <w:rPr>
          <w:lang w:val="fr-FR"/>
        </w:rPr>
        <w:t>domaćem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pravnom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ili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fizičkom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licu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daje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opština</w:t>
      </w:r>
      <w:proofErr w:type="spellEnd"/>
      <w:r w:rsidRPr="000175E7">
        <w:rPr>
          <w:lang w:val="fr-FR"/>
        </w:rPr>
        <w:t xml:space="preserve"> na </w:t>
      </w:r>
      <w:proofErr w:type="spellStart"/>
      <w:r w:rsidRPr="000175E7">
        <w:rPr>
          <w:lang w:val="fr-FR"/>
        </w:rPr>
        <w:t>čijem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području</w:t>
      </w:r>
      <w:proofErr w:type="spellEnd"/>
      <w:r w:rsidRPr="000175E7">
        <w:rPr>
          <w:lang w:val="fr-FR"/>
        </w:rPr>
        <w:t xml:space="preserve"> se </w:t>
      </w:r>
      <w:proofErr w:type="spellStart"/>
      <w:r w:rsidRPr="000175E7">
        <w:rPr>
          <w:lang w:val="fr-FR"/>
        </w:rPr>
        <w:t>nalazi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banja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uz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saglasnost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Vlade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Republike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Srbije</w:t>
      </w:r>
      <w:proofErr w:type="spellEnd"/>
      <w:r w:rsidRPr="000175E7">
        <w:rPr>
          <w:lang w:val="fr-FR"/>
        </w:rPr>
        <w:t>.</w:t>
      </w:r>
    </w:p>
    <w:p w14:paraId="3D0D76EC" w14:textId="77777777" w:rsidR="000175E7" w:rsidRPr="000175E7" w:rsidRDefault="000175E7" w:rsidP="000175E7">
      <w:pPr>
        <w:jc w:val="center"/>
        <w:rPr>
          <w:lang w:val="fr-FR"/>
        </w:rPr>
      </w:pPr>
    </w:p>
    <w:p w14:paraId="48980C22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Pravo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korišćenja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(</w:t>
      </w:r>
      <w:proofErr w:type="spellStart"/>
      <w:r w:rsidRPr="000175E7">
        <w:rPr>
          <w:lang w:val="fr-FR"/>
        </w:rPr>
        <w:t>termalna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mineralna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voda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gas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lekovito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blato</w:t>
      </w:r>
      <w:proofErr w:type="spellEnd"/>
      <w:r w:rsidRPr="000175E7">
        <w:rPr>
          <w:lang w:val="fr-FR"/>
        </w:rPr>
        <w:t xml:space="preserve">) </w:t>
      </w:r>
      <w:proofErr w:type="spellStart"/>
      <w:r w:rsidRPr="000175E7">
        <w:rPr>
          <w:lang w:val="fr-FR"/>
        </w:rPr>
        <w:t>stranom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licu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daje</w:t>
      </w:r>
      <w:proofErr w:type="spellEnd"/>
      <w:r w:rsidRPr="000175E7">
        <w:rPr>
          <w:lang w:val="fr-FR"/>
        </w:rPr>
        <w:t xml:space="preserve"> se u </w:t>
      </w:r>
      <w:proofErr w:type="spellStart"/>
      <w:r w:rsidRPr="000175E7">
        <w:rPr>
          <w:lang w:val="fr-FR"/>
        </w:rPr>
        <w:t>skladu</w:t>
      </w:r>
      <w:proofErr w:type="spellEnd"/>
      <w:r w:rsidRPr="000175E7">
        <w:rPr>
          <w:lang w:val="fr-FR"/>
        </w:rPr>
        <w:t xml:space="preserve"> sa </w:t>
      </w:r>
      <w:proofErr w:type="spellStart"/>
      <w:r w:rsidRPr="000175E7">
        <w:rPr>
          <w:lang w:val="fr-FR"/>
        </w:rPr>
        <w:t>zakonom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kojim</w:t>
      </w:r>
      <w:proofErr w:type="spellEnd"/>
      <w:r w:rsidRPr="000175E7">
        <w:rPr>
          <w:lang w:val="fr-FR"/>
        </w:rPr>
        <w:t xml:space="preserve"> se </w:t>
      </w:r>
      <w:proofErr w:type="spellStart"/>
      <w:r w:rsidRPr="000175E7">
        <w:rPr>
          <w:lang w:val="fr-FR"/>
        </w:rPr>
        <w:t>uređuje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koncesija</w:t>
      </w:r>
      <w:proofErr w:type="spellEnd"/>
      <w:r w:rsidRPr="000175E7">
        <w:rPr>
          <w:lang w:val="fr-FR"/>
        </w:rPr>
        <w:t>.</w:t>
      </w:r>
    </w:p>
    <w:p w14:paraId="0C164A5F" w14:textId="77777777" w:rsidR="000175E7" w:rsidRPr="000175E7" w:rsidRDefault="000175E7" w:rsidP="000175E7">
      <w:pPr>
        <w:jc w:val="center"/>
        <w:rPr>
          <w:lang w:val="fr-FR"/>
        </w:rPr>
      </w:pPr>
    </w:p>
    <w:p w14:paraId="4E2FE611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lastRenderedPageBreak/>
        <w:t>Član</w:t>
      </w:r>
      <w:proofErr w:type="spellEnd"/>
      <w:r w:rsidRPr="000175E7">
        <w:rPr>
          <w:lang w:val="fr-FR"/>
        </w:rPr>
        <w:t xml:space="preserve"> 11</w:t>
      </w:r>
    </w:p>
    <w:p w14:paraId="1E9A05ED" w14:textId="77777777" w:rsidR="000175E7" w:rsidRPr="000175E7" w:rsidRDefault="000175E7" w:rsidP="000175E7">
      <w:pPr>
        <w:jc w:val="center"/>
        <w:rPr>
          <w:lang w:val="fr-FR"/>
        </w:rPr>
      </w:pPr>
    </w:p>
    <w:p w14:paraId="15E21038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Korisnik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dužan</w:t>
      </w:r>
      <w:proofErr w:type="spellEnd"/>
      <w:r w:rsidRPr="000175E7">
        <w:rPr>
          <w:lang w:val="fr-FR"/>
        </w:rPr>
        <w:t xml:space="preserve"> je da </w:t>
      </w:r>
      <w:proofErr w:type="spellStart"/>
      <w:r w:rsidRPr="000175E7">
        <w:rPr>
          <w:lang w:val="fr-FR"/>
        </w:rPr>
        <w:t>obezbedi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uređaje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opremu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zaštitu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od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zagađivanja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drugih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štetnih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uticaja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korišćenju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>.</w:t>
      </w:r>
    </w:p>
    <w:p w14:paraId="1C94F3E3" w14:textId="77777777" w:rsidR="000175E7" w:rsidRPr="000175E7" w:rsidRDefault="000175E7" w:rsidP="000175E7">
      <w:pPr>
        <w:jc w:val="center"/>
        <w:rPr>
          <w:lang w:val="fr-FR"/>
        </w:rPr>
      </w:pPr>
    </w:p>
    <w:p w14:paraId="195D0024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Član</w:t>
      </w:r>
      <w:proofErr w:type="spellEnd"/>
      <w:r w:rsidRPr="000175E7">
        <w:rPr>
          <w:lang w:val="fr-FR"/>
        </w:rPr>
        <w:t xml:space="preserve"> 12</w:t>
      </w:r>
    </w:p>
    <w:p w14:paraId="1FDB3328" w14:textId="77777777" w:rsidR="000175E7" w:rsidRPr="000175E7" w:rsidRDefault="000175E7" w:rsidP="000175E7">
      <w:pPr>
        <w:jc w:val="center"/>
        <w:rPr>
          <w:lang w:val="fr-FR"/>
        </w:rPr>
      </w:pPr>
    </w:p>
    <w:p w14:paraId="37464359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Opština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prati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količinu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sastav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najmanje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jednom</w:t>
      </w:r>
      <w:proofErr w:type="spellEnd"/>
      <w:r w:rsidRPr="000175E7">
        <w:rPr>
          <w:lang w:val="fr-FR"/>
        </w:rPr>
        <w:t xml:space="preserve"> u tri </w:t>
      </w:r>
      <w:proofErr w:type="spellStart"/>
      <w:r w:rsidRPr="000175E7">
        <w:rPr>
          <w:lang w:val="fr-FR"/>
        </w:rPr>
        <w:t>godine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obezbeđuje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proveru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njegovog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svojstva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ovlašćenoj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zdravstvenoj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ustanovi</w:t>
      </w:r>
      <w:proofErr w:type="spellEnd"/>
      <w:r w:rsidRPr="000175E7">
        <w:rPr>
          <w:lang w:val="fr-FR"/>
        </w:rPr>
        <w:t>.</w:t>
      </w:r>
    </w:p>
    <w:p w14:paraId="1D92818E" w14:textId="77777777" w:rsidR="000175E7" w:rsidRPr="000175E7" w:rsidRDefault="000175E7" w:rsidP="000175E7">
      <w:pPr>
        <w:jc w:val="center"/>
        <w:rPr>
          <w:lang w:val="fr-FR"/>
        </w:rPr>
      </w:pPr>
    </w:p>
    <w:p w14:paraId="1880DE5C" w14:textId="77777777" w:rsidR="000175E7" w:rsidRPr="000175E7" w:rsidRDefault="000175E7" w:rsidP="000175E7">
      <w:pPr>
        <w:jc w:val="center"/>
        <w:rPr>
          <w:lang w:val="fr-FR"/>
        </w:rPr>
      </w:pPr>
      <w:proofErr w:type="spellStart"/>
      <w:r w:rsidRPr="000175E7">
        <w:rPr>
          <w:lang w:val="fr-FR"/>
        </w:rPr>
        <w:t>Ministarstvo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nadležno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poslove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zdravlja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propisuje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način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stalnog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praćenja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količine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sastava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utvrđuje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zdravstvene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ustanove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ovlašćene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naučno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ispitivanje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dokazivanje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odnosno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proveru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njegovog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svojstva</w:t>
      </w:r>
      <w:proofErr w:type="spellEnd"/>
      <w:r w:rsidRPr="000175E7">
        <w:rPr>
          <w:lang w:val="fr-FR"/>
        </w:rPr>
        <w:t>.</w:t>
      </w:r>
    </w:p>
    <w:p w14:paraId="22DF24A0" w14:textId="77777777" w:rsidR="000175E7" w:rsidRPr="000175E7" w:rsidRDefault="000175E7" w:rsidP="000175E7">
      <w:pPr>
        <w:jc w:val="center"/>
        <w:rPr>
          <w:lang w:val="fr-FR"/>
        </w:rPr>
      </w:pPr>
    </w:p>
    <w:p w14:paraId="658CC040" w14:textId="77777777" w:rsidR="000175E7" w:rsidRPr="000175E7" w:rsidRDefault="000175E7" w:rsidP="000175E7">
      <w:pPr>
        <w:jc w:val="center"/>
        <w:rPr>
          <w:lang w:val="fr-FR"/>
        </w:rPr>
      </w:pPr>
      <w:r w:rsidRPr="000175E7">
        <w:rPr>
          <w:lang w:val="fr-FR"/>
        </w:rPr>
        <w:t xml:space="preserve">Ako se u </w:t>
      </w:r>
      <w:proofErr w:type="spellStart"/>
      <w:r w:rsidRPr="000175E7">
        <w:rPr>
          <w:lang w:val="fr-FR"/>
        </w:rPr>
        <w:t>toku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korišćenja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prirodnog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lekovitog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faktora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banji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utvrde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promene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njegovom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sastavu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koje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nisu</w:t>
      </w:r>
      <w:proofErr w:type="spellEnd"/>
      <w:r w:rsidRPr="000175E7">
        <w:rPr>
          <w:lang w:val="fr-FR"/>
        </w:rPr>
        <w:t xml:space="preserve"> u </w:t>
      </w:r>
      <w:proofErr w:type="spellStart"/>
      <w:r w:rsidRPr="000175E7">
        <w:rPr>
          <w:lang w:val="fr-FR"/>
        </w:rPr>
        <w:t>skladu</w:t>
      </w:r>
      <w:proofErr w:type="spellEnd"/>
      <w:r w:rsidRPr="000175E7">
        <w:rPr>
          <w:lang w:val="fr-FR"/>
        </w:rPr>
        <w:t xml:space="preserve"> sa </w:t>
      </w:r>
      <w:proofErr w:type="spellStart"/>
      <w:r w:rsidRPr="000175E7">
        <w:rPr>
          <w:lang w:val="fr-FR"/>
        </w:rPr>
        <w:t>atestom</w:t>
      </w:r>
      <w:proofErr w:type="spellEnd"/>
      <w:r w:rsidRPr="000175E7">
        <w:rPr>
          <w:lang w:val="fr-FR"/>
        </w:rPr>
        <w:t xml:space="preserve">, </w:t>
      </w:r>
      <w:proofErr w:type="spellStart"/>
      <w:r w:rsidRPr="000175E7">
        <w:rPr>
          <w:lang w:val="fr-FR"/>
        </w:rPr>
        <w:t>opština</w:t>
      </w:r>
      <w:proofErr w:type="spellEnd"/>
      <w:r w:rsidRPr="000175E7">
        <w:rPr>
          <w:lang w:val="fr-FR"/>
        </w:rPr>
        <w:t xml:space="preserve"> je </w:t>
      </w:r>
      <w:proofErr w:type="spellStart"/>
      <w:r w:rsidRPr="000175E7">
        <w:rPr>
          <w:lang w:val="fr-FR"/>
        </w:rPr>
        <w:t>dužna</w:t>
      </w:r>
      <w:proofErr w:type="spellEnd"/>
      <w:r w:rsidRPr="000175E7">
        <w:rPr>
          <w:lang w:val="fr-FR"/>
        </w:rPr>
        <w:t xml:space="preserve"> da o tome </w:t>
      </w:r>
      <w:proofErr w:type="spellStart"/>
      <w:r w:rsidRPr="000175E7">
        <w:rPr>
          <w:lang w:val="fr-FR"/>
        </w:rPr>
        <w:t>obavesti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Ministarstvo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za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zdravlje</w:t>
      </w:r>
      <w:proofErr w:type="spellEnd"/>
      <w:r w:rsidRPr="000175E7">
        <w:rPr>
          <w:lang w:val="fr-FR"/>
        </w:rPr>
        <w:t xml:space="preserve"> i </w:t>
      </w:r>
      <w:proofErr w:type="spellStart"/>
      <w:r w:rsidRPr="000175E7">
        <w:rPr>
          <w:lang w:val="fr-FR"/>
        </w:rPr>
        <w:t>obezbedi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kontrolno</w:t>
      </w:r>
      <w:proofErr w:type="spellEnd"/>
      <w:r w:rsidRPr="000175E7">
        <w:rPr>
          <w:lang w:val="fr-FR"/>
        </w:rPr>
        <w:t xml:space="preserve"> </w:t>
      </w:r>
      <w:proofErr w:type="spellStart"/>
      <w:r w:rsidRPr="000175E7">
        <w:rPr>
          <w:lang w:val="fr-FR"/>
        </w:rPr>
        <w:t>atestiranje</w:t>
      </w:r>
      <w:proofErr w:type="spellEnd"/>
      <w:r w:rsidRPr="000175E7">
        <w:rPr>
          <w:lang w:val="fr-FR"/>
        </w:rPr>
        <w:t>.</w:t>
      </w:r>
    </w:p>
    <w:p w14:paraId="63B844F1" w14:textId="77777777" w:rsidR="000175E7" w:rsidRPr="000175E7" w:rsidRDefault="000175E7" w:rsidP="000175E7">
      <w:pPr>
        <w:jc w:val="center"/>
        <w:rPr>
          <w:lang w:val="fr-FR"/>
        </w:rPr>
      </w:pPr>
    </w:p>
    <w:p w14:paraId="2F39CEC2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13*</w:t>
      </w:r>
    </w:p>
    <w:p w14:paraId="57BDAFF5" w14:textId="77777777" w:rsidR="000175E7" w:rsidRDefault="000175E7" w:rsidP="000175E7">
      <w:pPr>
        <w:jc w:val="center"/>
      </w:pPr>
    </w:p>
    <w:p w14:paraId="23142EC9" w14:textId="77777777" w:rsidR="000175E7" w:rsidRDefault="000175E7" w:rsidP="000175E7">
      <w:pPr>
        <w:jc w:val="center"/>
      </w:pPr>
      <w:r>
        <w:t>(</w:t>
      </w:r>
      <w:proofErr w:type="spellStart"/>
      <w:r>
        <w:t>Prestao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58539442" w14:textId="77777777" w:rsidR="000175E7" w:rsidRDefault="000175E7" w:rsidP="000175E7">
      <w:pPr>
        <w:jc w:val="center"/>
      </w:pPr>
    </w:p>
    <w:p w14:paraId="196B8D82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E206C6C" w14:textId="77777777" w:rsidR="000175E7" w:rsidRDefault="000175E7" w:rsidP="000175E7">
      <w:pPr>
        <w:jc w:val="center"/>
      </w:pPr>
    </w:p>
    <w:p w14:paraId="4CEC4DEA" w14:textId="77777777" w:rsidR="000175E7" w:rsidRDefault="000175E7" w:rsidP="000175E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45.000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lekoviti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075EC51" w14:textId="77777777" w:rsidR="000175E7" w:rsidRDefault="000175E7" w:rsidP="000175E7">
      <w:pPr>
        <w:jc w:val="center"/>
      </w:pPr>
    </w:p>
    <w:p w14:paraId="66F79EE3" w14:textId="77777777" w:rsidR="000175E7" w:rsidRDefault="000175E7" w:rsidP="000175E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2.500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449764E6" w14:textId="77777777" w:rsidR="000175E7" w:rsidRDefault="000175E7" w:rsidP="000175E7">
      <w:pPr>
        <w:jc w:val="center"/>
      </w:pPr>
    </w:p>
    <w:p w14:paraId="7F069DBF" w14:textId="77777777" w:rsidR="000175E7" w:rsidRDefault="000175E7" w:rsidP="000175E7">
      <w:pPr>
        <w:jc w:val="center"/>
      </w:pPr>
      <w:r>
        <w:t xml:space="preserve">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lekovitog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do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3BDEB28E" w14:textId="77777777" w:rsidR="000175E7" w:rsidRDefault="000175E7" w:rsidP="000175E7">
      <w:pPr>
        <w:jc w:val="center"/>
      </w:pPr>
    </w:p>
    <w:p w14:paraId="6974C953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405C69E4" w14:textId="77777777" w:rsidR="000175E7" w:rsidRDefault="000175E7" w:rsidP="000175E7">
      <w:pPr>
        <w:jc w:val="center"/>
      </w:pPr>
    </w:p>
    <w:p w14:paraId="34572985" w14:textId="77777777" w:rsidR="000175E7" w:rsidRDefault="000175E7" w:rsidP="000175E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25.000.000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lekoviti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EE0970E" w14:textId="77777777" w:rsidR="000175E7" w:rsidRDefault="000175E7" w:rsidP="000175E7">
      <w:pPr>
        <w:jc w:val="center"/>
      </w:pPr>
    </w:p>
    <w:p w14:paraId="590FAF5A" w14:textId="77777777" w:rsidR="000175E7" w:rsidRDefault="000175E7" w:rsidP="000175E7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lekovitog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do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49C70389" w14:textId="77777777" w:rsidR="000175E7" w:rsidRDefault="000175E7" w:rsidP="000175E7">
      <w:pPr>
        <w:jc w:val="center"/>
      </w:pPr>
    </w:p>
    <w:p w14:paraId="72DF7190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1149681" w14:textId="77777777" w:rsidR="000175E7" w:rsidRDefault="000175E7" w:rsidP="000175E7">
      <w:pPr>
        <w:jc w:val="center"/>
      </w:pPr>
    </w:p>
    <w:p w14:paraId="0DDE89A4" w14:textId="77777777" w:rsidR="000175E7" w:rsidRDefault="000175E7" w:rsidP="000175E7">
      <w:pPr>
        <w:jc w:val="center"/>
      </w:pPr>
      <w:r>
        <w:t xml:space="preserve">Plan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D530397" w14:textId="77777777" w:rsidR="000175E7" w:rsidRDefault="000175E7" w:rsidP="000175E7">
      <w:pPr>
        <w:jc w:val="center"/>
      </w:pPr>
    </w:p>
    <w:p w14:paraId="64BD80DF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5505D85E" w14:textId="77777777" w:rsidR="000175E7" w:rsidRDefault="000175E7" w:rsidP="000175E7">
      <w:pPr>
        <w:jc w:val="center"/>
      </w:pPr>
    </w:p>
    <w:p w14:paraId="5C4A7F24" w14:textId="77777777" w:rsidR="000175E7" w:rsidRDefault="000175E7" w:rsidP="000175E7">
      <w:pPr>
        <w:jc w:val="center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lekovitog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taj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koristili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koristili</w:t>
      </w:r>
      <w:proofErr w:type="spellEnd"/>
      <w:r>
        <w:t xml:space="preserve"> do tog dana, a </w:t>
      </w:r>
      <w:proofErr w:type="spellStart"/>
      <w:r>
        <w:t>najduže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banjom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lekoviti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FC5E9F" w14:textId="77777777" w:rsidR="000175E7" w:rsidRDefault="000175E7" w:rsidP="000175E7">
      <w:pPr>
        <w:jc w:val="center"/>
      </w:pPr>
    </w:p>
    <w:p w14:paraId="5CC6CBBB" w14:textId="77777777" w:rsidR="000175E7" w:rsidRDefault="000175E7" w:rsidP="000175E7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182BA32" w14:textId="77777777" w:rsidR="000175E7" w:rsidRDefault="000175E7" w:rsidP="000175E7">
      <w:pPr>
        <w:jc w:val="center"/>
      </w:pPr>
    </w:p>
    <w:p w14:paraId="25998A72" w14:textId="17A08DEE" w:rsidR="00961C2E" w:rsidRDefault="000175E7" w:rsidP="000175E7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E7"/>
    <w:rsid w:val="000175E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0358"/>
  <w15:chartTrackingRefBased/>
  <w15:docId w15:val="{2F177CC1-E80E-4085-A847-F346D7F0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2024-04-23T17:03:00Z</dcterms:created>
  <dcterms:modified xsi:type="dcterms:W3CDTF">2024-04-23T17:12:00Z</dcterms:modified>
</cp:coreProperties>
</file>